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C2EE">
      <w:pPr>
        <w:widowControl/>
        <w:tabs>
          <w:tab w:val="center" w:pos="4153"/>
        </w:tabs>
        <w:snapToGrid w:val="0"/>
        <w:spacing w:line="360" w:lineRule="auto"/>
        <w:rPr>
          <w:rFonts w:hint="eastAsia" w:cs="仿宋" w:asciiTheme="minorEastAsia" w:hAnsiTheme="minorEastAsia" w:eastAsiaTheme="minorEastAsia"/>
          <w:b/>
          <w:kern w:val="0"/>
          <w:szCs w:val="21"/>
          <w:lang w:eastAsia="zh-CN"/>
        </w:rPr>
      </w:pPr>
      <w:r>
        <w:rPr>
          <w:rFonts w:hint="eastAsia" w:cs="仿宋" w:asciiTheme="minorEastAsia" w:hAnsiTheme="minorEastAsia"/>
          <w:b/>
          <w:kern w:val="0"/>
          <w:szCs w:val="21"/>
        </w:rPr>
        <w:t>附件</w:t>
      </w:r>
      <w:r>
        <w:rPr>
          <w:rFonts w:hint="eastAsia" w:cs="仿宋" w:asciiTheme="minorEastAsia" w:hAnsiTheme="minorEastAsia"/>
          <w:b/>
          <w:kern w:val="0"/>
          <w:szCs w:val="21"/>
          <w:lang w:val="en-US" w:eastAsia="zh-CN"/>
        </w:rPr>
        <w:t>3</w:t>
      </w:r>
    </w:p>
    <w:p w14:paraId="23B27B17">
      <w:pPr>
        <w:widowControl/>
        <w:tabs>
          <w:tab w:val="center" w:pos="4153"/>
        </w:tabs>
        <w:snapToGrid w:val="0"/>
        <w:spacing w:line="360" w:lineRule="auto"/>
        <w:jc w:val="center"/>
        <w:rPr>
          <w:rFonts w:cs="仿宋" w:asciiTheme="minorEastAsia" w:hAnsiTheme="minorEastAsia"/>
          <w:b/>
          <w:kern w:val="0"/>
          <w:sz w:val="32"/>
          <w:szCs w:val="32"/>
        </w:rPr>
      </w:pPr>
      <w:r>
        <w:rPr>
          <w:rFonts w:cs="仿宋" w:asciiTheme="minorEastAsia" w:hAnsiTheme="minorEastAsia"/>
          <w:b/>
          <w:kern w:val="0"/>
          <w:sz w:val="32"/>
          <w:szCs w:val="32"/>
        </w:rPr>
        <w:t>诚信及</w:t>
      </w:r>
      <w:r>
        <w:rPr>
          <w:rFonts w:hint="eastAsia" w:cs="仿宋" w:asciiTheme="minorEastAsia" w:hAnsiTheme="minorEastAsia"/>
          <w:b/>
          <w:kern w:val="0"/>
          <w:sz w:val="32"/>
          <w:szCs w:val="32"/>
        </w:rPr>
        <w:t>拒用商业贿赂承诺书</w:t>
      </w:r>
    </w:p>
    <w:p w14:paraId="67CC5A35">
      <w:pPr>
        <w:spacing w:line="360" w:lineRule="auto"/>
        <w:ind w:firstLine="480" w:firstLineChars="200"/>
        <w:rPr>
          <w:rFonts w:cs="仿宋" w:asciiTheme="minorEastAsia" w:hAnsiTheme="minorEastAsia"/>
          <w:kern w:val="0"/>
          <w:sz w:val="24"/>
        </w:rPr>
      </w:pPr>
      <w:r>
        <w:rPr>
          <w:rFonts w:hint="eastAsia" w:cs="仿宋" w:asciiTheme="minorEastAsia" w:hAnsiTheme="minorEastAsia"/>
          <w:kern w:val="0"/>
          <w:sz w:val="24"/>
        </w:rPr>
        <w:t>为响应国家关于诚信经营及治理招标领域商业贿赂行为，贯彻有关规定，我单位作为</w:t>
      </w:r>
      <w:r>
        <w:rPr>
          <w:rFonts w:hint="eastAsia"/>
          <w:sz w:val="24"/>
        </w:rPr>
        <w:t>南京审计大学资产经营有限公司咖啡</w:t>
      </w:r>
      <w:bookmarkStart w:id="0" w:name="_GoBack"/>
      <w:bookmarkEnd w:id="0"/>
      <w:r>
        <w:rPr>
          <w:rFonts w:hint="eastAsia"/>
          <w:sz w:val="24"/>
        </w:rPr>
        <w:t>设备采购项目</w:t>
      </w:r>
      <w:r>
        <w:rPr>
          <w:rFonts w:hint="eastAsia" w:cs="仿宋" w:asciiTheme="minorEastAsia" w:hAnsiTheme="minorEastAsia"/>
          <w:kern w:val="0"/>
          <w:sz w:val="24"/>
        </w:rPr>
        <w:t>的潜在投标人，在招投标全过程中我们郑重承诺</w:t>
      </w:r>
      <w:r>
        <w:rPr>
          <w:rFonts w:hint="eastAsia" w:cs="仿宋" w:asciiTheme="minorEastAsia" w:hAnsiTheme="minorEastAsia"/>
          <w:i/>
          <w:iCs/>
          <w:kern w:val="0"/>
          <w:sz w:val="24"/>
        </w:rPr>
        <w:t>：</w:t>
      </w:r>
    </w:p>
    <w:p w14:paraId="3B9A513B">
      <w:pPr>
        <w:spacing w:line="360" w:lineRule="auto"/>
        <w:ind w:firstLine="480" w:firstLineChars="200"/>
        <w:rPr>
          <w:rFonts w:cs="仿宋" w:asciiTheme="minorEastAsia" w:hAnsiTheme="minorEastAsia"/>
          <w:kern w:val="0"/>
          <w:sz w:val="24"/>
        </w:rPr>
      </w:pPr>
      <w:r>
        <w:rPr>
          <w:rFonts w:hint="eastAsia" w:cs="仿宋" w:asciiTheme="minorEastAsia" w:hAnsiTheme="minorEastAsia"/>
          <w:kern w:val="0"/>
          <w:sz w:val="24"/>
        </w:rPr>
        <w:t>1、我们一定遵纪守法、诚信经营、公平竞标。</w:t>
      </w:r>
    </w:p>
    <w:p w14:paraId="1091D1AF">
      <w:pPr>
        <w:spacing w:line="360" w:lineRule="auto"/>
        <w:ind w:firstLine="480" w:firstLineChars="200"/>
        <w:rPr>
          <w:rFonts w:cs="仿宋" w:asciiTheme="minorEastAsia" w:hAnsiTheme="minorEastAsia"/>
          <w:kern w:val="0"/>
          <w:sz w:val="24"/>
        </w:rPr>
      </w:pPr>
      <w:r>
        <w:rPr>
          <w:rFonts w:hint="eastAsia" w:cs="仿宋" w:asciiTheme="minorEastAsia" w:hAnsiTheme="minorEastAsia"/>
          <w:kern w:val="0"/>
          <w:sz w:val="24"/>
        </w:rPr>
        <w:t>2、我们绝不向招标人、招标代理机构、监管部门和评审专家采用任何形式的商业贿赂以谋取中标机会。</w:t>
      </w:r>
    </w:p>
    <w:p w14:paraId="1010333A">
      <w:pPr>
        <w:spacing w:line="360" w:lineRule="auto"/>
        <w:ind w:firstLine="480" w:firstLineChars="200"/>
        <w:rPr>
          <w:rFonts w:cs="仿宋" w:asciiTheme="minorEastAsia" w:hAnsiTheme="minorEastAsia"/>
          <w:kern w:val="0"/>
          <w:sz w:val="24"/>
        </w:rPr>
      </w:pPr>
      <w:r>
        <w:rPr>
          <w:rFonts w:hint="eastAsia" w:cs="仿宋" w:asciiTheme="minorEastAsia" w:hAnsiTheme="minorEastAsia"/>
          <w:kern w:val="0"/>
          <w:sz w:val="24"/>
        </w:rPr>
        <w:t xml:space="preserve"> 3、我们绝不与招标经办人、招标代理机构或评审专家恶意串通、干扰或影响本次招标活动，自觉维护招标投标活动的市场秩序。</w:t>
      </w:r>
    </w:p>
    <w:p w14:paraId="6098B49B">
      <w:pPr>
        <w:spacing w:line="360" w:lineRule="auto"/>
        <w:ind w:firstLine="480" w:firstLineChars="200"/>
        <w:rPr>
          <w:rFonts w:cs="仿宋" w:asciiTheme="minorEastAsia" w:hAnsiTheme="minorEastAsia"/>
          <w:kern w:val="0"/>
          <w:sz w:val="24"/>
        </w:rPr>
      </w:pPr>
      <w:r>
        <w:rPr>
          <w:rFonts w:hint="eastAsia" w:cs="仿宋" w:asciiTheme="minorEastAsia" w:hAnsiTheme="minorEastAsia"/>
          <w:kern w:val="0"/>
          <w:sz w:val="24"/>
        </w:rPr>
        <w:t xml:space="preserve"> 4、我们绝不以“串标、围标、陪标”等商业欺诈手段获得采购中标机会。</w:t>
      </w:r>
    </w:p>
    <w:p w14:paraId="0C99322B">
      <w:pPr>
        <w:spacing w:line="360" w:lineRule="auto"/>
        <w:ind w:firstLine="480" w:firstLineChars="200"/>
        <w:rPr>
          <w:rFonts w:cs="仿宋" w:asciiTheme="minorEastAsia" w:hAnsiTheme="minorEastAsia"/>
          <w:kern w:val="0"/>
          <w:sz w:val="24"/>
        </w:rPr>
      </w:pPr>
      <w:r>
        <w:rPr>
          <w:rFonts w:hint="eastAsia" w:cs="仿宋" w:asciiTheme="minorEastAsia" w:hAnsiTheme="minorEastAsia"/>
          <w:kern w:val="0"/>
          <w:sz w:val="24"/>
        </w:rPr>
        <w:t xml:space="preserve"> 5、我们绝不向招标代理机构和招标人提供虚假资格与资质文件资料，绝不借用他人资质名义参与投标竞争，同时保证中标供应的物资、材料、设备及服务绝不“降低规格和配置、以次充好，以假乱真”，损害招标人的合法权益。    </w:t>
      </w:r>
    </w:p>
    <w:p w14:paraId="1648B900">
      <w:pPr>
        <w:spacing w:line="360" w:lineRule="auto"/>
        <w:ind w:firstLine="480" w:firstLineChars="200"/>
        <w:rPr>
          <w:rFonts w:cs="仿宋" w:asciiTheme="minorEastAsia" w:hAnsiTheme="minorEastAsia"/>
          <w:kern w:val="0"/>
          <w:sz w:val="24"/>
        </w:rPr>
      </w:pPr>
      <w:r>
        <w:rPr>
          <w:rFonts w:hint="eastAsia" w:cs="仿宋" w:asciiTheme="minorEastAsia" w:hAnsiTheme="minorEastAsia"/>
          <w:kern w:val="0"/>
          <w:sz w:val="24"/>
        </w:rPr>
        <w:t xml:space="preserve"> 6、我们一定尊重并接受招标监督管理部门的监督，接受招标代理机构及招标人的项目招标需求，愿意承担由违约行为给招标人造成的与招标项目相关的一切经济损失。</w:t>
      </w:r>
    </w:p>
    <w:p w14:paraId="445A1B47">
      <w:pPr>
        <w:widowControl/>
        <w:shd w:val="clear" w:color="auto" w:fill="FFFFFF"/>
        <w:spacing w:line="360" w:lineRule="auto"/>
        <w:jc w:val="left"/>
        <w:rPr>
          <w:rFonts w:cs="仿宋" w:asciiTheme="minorEastAsia" w:hAnsiTheme="minorEastAsia"/>
          <w:kern w:val="0"/>
          <w:sz w:val="24"/>
        </w:rPr>
      </w:pPr>
    </w:p>
    <w:p w14:paraId="0E8D3A10">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投标人签字（盖章）：</w:t>
      </w:r>
    </w:p>
    <w:p w14:paraId="5F12AB98">
      <w:pPr>
        <w:widowControl/>
        <w:shd w:val="clear" w:color="auto" w:fill="FFFFFF"/>
        <w:spacing w:line="360" w:lineRule="auto"/>
        <w:jc w:val="left"/>
        <w:rPr>
          <w:rFonts w:ascii="宋体" w:hAnsi="宋体" w:cs="宋体"/>
          <w:kern w:val="0"/>
          <w:sz w:val="24"/>
        </w:rPr>
      </w:pPr>
      <w:r>
        <w:rPr>
          <w:rFonts w:hint="eastAsia" w:ascii="宋体" w:hAnsi="宋体" w:cs="宋体"/>
          <w:kern w:val="0"/>
          <w:sz w:val="24"/>
          <w:u w:val="single"/>
        </w:rPr>
        <w:t>                                      </w:t>
      </w:r>
    </w:p>
    <w:p w14:paraId="17B0380F">
      <w:pPr>
        <w:widowControl/>
        <w:shd w:val="clear" w:color="auto" w:fill="FFFFFF"/>
        <w:spacing w:line="360" w:lineRule="auto"/>
        <w:jc w:val="left"/>
        <w:rPr>
          <w:rFonts w:ascii="宋体" w:hAnsi="宋体" w:cs="宋体"/>
          <w:kern w:val="0"/>
          <w:sz w:val="24"/>
        </w:rPr>
      </w:pPr>
    </w:p>
    <w:p w14:paraId="20658FD8">
      <w:pPr>
        <w:widowControl/>
        <w:shd w:val="clear" w:color="auto" w:fill="FFFFFF"/>
        <w:spacing w:line="360" w:lineRule="auto"/>
        <w:jc w:val="left"/>
        <w:rPr>
          <w:rFonts w:ascii="宋体" w:hAnsi="宋体" w:cs="宋体"/>
          <w:kern w:val="0"/>
          <w:sz w:val="24"/>
          <w:u w:val="single"/>
        </w:rPr>
      </w:pPr>
      <w:r>
        <w:rPr>
          <w:rFonts w:hint="eastAsia" w:ascii="宋体" w:hAnsi="宋体" w:cs="宋体"/>
          <w:kern w:val="0"/>
          <w:sz w:val="24"/>
        </w:rPr>
        <w:t>委托代理人签字(盖章）：</w:t>
      </w:r>
      <w:r>
        <w:rPr>
          <w:rFonts w:hint="eastAsia" w:ascii="宋体" w:hAnsi="宋体" w:cs="宋体"/>
          <w:kern w:val="0"/>
          <w:sz w:val="24"/>
          <w:u w:val="single"/>
        </w:rPr>
        <w:t>                           </w:t>
      </w:r>
      <w:r>
        <w:rPr>
          <w:rFonts w:hint="eastAsia" w:cs="仿宋" w:asciiTheme="minorEastAsia" w:hAnsiTheme="minorEastAsia"/>
          <w:kern w:val="0"/>
          <w:sz w:val="24"/>
        </w:rPr>
        <w:t xml:space="preserve">                            </w:t>
      </w:r>
    </w:p>
    <w:p w14:paraId="6A61B6B9">
      <w:pPr>
        <w:spacing w:line="360" w:lineRule="auto"/>
        <w:rPr>
          <w:rFonts w:cs="仿宋" w:asciiTheme="minorEastAsia" w:hAnsiTheme="minorEastAsia"/>
          <w:kern w:val="0"/>
          <w:sz w:val="24"/>
        </w:rPr>
      </w:pPr>
    </w:p>
    <w:p w14:paraId="39AFD755">
      <w:pPr>
        <w:spacing w:line="360" w:lineRule="auto"/>
        <w:rPr>
          <w:rFonts w:cs="仿宋" w:asciiTheme="minorEastAsia" w:hAnsiTheme="minorEastAsia"/>
          <w:kern w:val="0"/>
          <w:sz w:val="24"/>
        </w:rPr>
      </w:pPr>
      <w:r>
        <w:rPr>
          <w:rFonts w:hint="eastAsia" w:cs="仿宋" w:asciiTheme="minorEastAsia" w:hAnsiTheme="minorEastAsia"/>
          <w:kern w:val="0"/>
          <w:sz w:val="24"/>
        </w:rPr>
        <w:t>日期：     年    月    日</w:t>
      </w:r>
    </w:p>
    <w:p w14:paraId="5D0A55B7">
      <w:pPr>
        <w:spacing w:line="360" w:lineRule="auto"/>
        <w:rPr>
          <w:rFonts w:cs="仿宋" w:asciiTheme="minorEastAsia" w:hAnsiTheme="minorEastAsia"/>
          <w:kern w:val="0"/>
          <w:szCs w:val="21"/>
        </w:rPr>
      </w:pPr>
    </w:p>
    <w:p w14:paraId="10D759BE">
      <w:pPr>
        <w:spacing w:line="360" w:lineRule="auto"/>
        <w:rPr>
          <w:rFonts w:cs="仿宋" w:asciiTheme="minorEastAsia" w:hAnsiTheme="minorEastAsia"/>
          <w:kern w:val="0"/>
          <w:szCs w:val="21"/>
        </w:rPr>
      </w:pPr>
    </w:p>
    <w:p w14:paraId="5AEEBE22">
      <w:pPr>
        <w:widowControl/>
        <w:tabs>
          <w:tab w:val="center" w:pos="4153"/>
        </w:tabs>
        <w:snapToGrid w:val="0"/>
        <w:spacing w:line="360" w:lineRule="auto"/>
        <w:rPr>
          <w:rFonts w:cs="仿宋" w:asciiTheme="minorEastAsia" w:hAnsiTheme="minorEastAsia"/>
          <w:b/>
          <w:kern w:val="0"/>
          <w:sz w:val="24"/>
        </w:rPr>
      </w:pPr>
    </w:p>
    <w:p w14:paraId="5C857D5E">
      <w:pPr>
        <w:widowControl/>
        <w:jc w:val="left"/>
        <w:rPr>
          <w:rFonts w:cs="仿宋" w:asciiTheme="minorEastAsia" w:hAnsiTheme="minorEastAsia"/>
          <w:b/>
          <w:kern w:val="0"/>
          <w:sz w:val="24"/>
        </w:rPr>
      </w:pPr>
    </w:p>
    <w:p w14:paraId="021861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NWFiNmU5ZTYzMmQ5NWVmODk4NzZkNzllZTI1M2MifQ=="/>
  </w:docVars>
  <w:rsids>
    <w:rsidRoot w:val="006C3A6C"/>
    <w:rsid w:val="005C5400"/>
    <w:rsid w:val="006C3A6C"/>
    <w:rsid w:val="00890B92"/>
    <w:rsid w:val="438C364C"/>
    <w:rsid w:val="6FE23F4B"/>
    <w:rsid w:val="7BA80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457</Words>
  <Characters>457</Characters>
  <Lines>4</Lines>
  <Paragraphs>1</Paragraphs>
  <TotalTime>1</TotalTime>
  <ScaleCrop>false</ScaleCrop>
  <LinksUpToDate>false</LinksUpToDate>
  <CharactersWithSpaces>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2024-07-12T01:13:00Z</dcterms:created>
  <dc:creator>45502</dc:creator>
  <cp:lastModifiedBy>Rocket</cp:lastModifiedBy>
  <dcterms:modified xsi:type="dcterms:W3CDTF">2026-04-17T11:06:11Z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B16F4B5976AE4126A38E7B765F6CA0EF_13</vt:lpwstr>
  </property>
  <property fmtid="{D5CDD505-2E9C-101B-9397-08002B2CF9AE}" pid="4" name="KSOTemplateDocerSaveRecord">
    <vt:lpwstr>eyJoZGlkIjoiYjY3YzI1ZDk4YzY4ZDZkOWE4YzNlM2I5NmJjMjBjNzEiLCJ1c2VySWQiOiI5NTI2ODQxNzcifQ==</vt:lpwstr>
  </property>
</Properties>
</file>